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E7" w:rsidRDefault="00A52A1E">
      <w:r>
        <w:pict>
          <v:group id="_x0000_s1026" editas="canvas" style="width:753.15pt;height:467.7pt;mso-position-horizontal-relative:char;mso-position-vertical-relative:line" coordorigin="1840,1941" coordsize="11595,7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40;top:1941;width:11595;height:7200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8" type="#_x0000_t84" style="position:absolute;left:5445;top:2052;width:2216;height:692" fillcolor="#00b050">
              <v:textbox style="mso-next-textbox:#_x0000_s1028">
                <w:txbxContent>
                  <w:p w:rsidR="00F62ADA" w:rsidRPr="007644C7" w:rsidRDefault="00F62ADA" w:rsidP="00F62A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644C7">
                      <w:rPr>
                        <w:b/>
                        <w:sz w:val="36"/>
                        <w:szCs w:val="36"/>
                      </w:rPr>
                      <w:t>Учредитель</w:t>
                    </w:r>
                  </w:p>
                </w:txbxContent>
              </v:textbox>
            </v:shape>
            <v:shape id="_x0000_s1029" type="#_x0000_t84" style="position:absolute;left:5445;top:3311;width:2216;height:598" fillcolor="#d99594 [1941]">
              <v:textbox style="mso-next-textbox:#_x0000_s1029">
                <w:txbxContent>
                  <w:p w:rsidR="00F62ADA" w:rsidRPr="007644C7" w:rsidRDefault="00F62ADA" w:rsidP="00F62A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644C7">
                      <w:rPr>
                        <w:b/>
                        <w:sz w:val="36"/>
                        <w:szCs w:val="36"/>
                      </w:rPr>
                      <w:t>Директор</w:t>
                    </w:r>
                  </w:p>
                </w:txbxContent>
              </v:textbox>
            </v:shape>
            <v:line id="_x0000_s1030" style="position:absolute" from="6542,2744" to="6543,3298" strokeweight="3pt">
              <v:stroke startarrow="block" endarrow="block"/>
            </v:line>
            <v:shape id="_x0000_s1031" type="#_x0000_t84" style="position:absolute;left:5445;top:4419;width:2320;height:562" fillcolor="#e36c0a [2409]">
              <v:textbox style="mso-next-textbox:#_x0000_s1031">
                <w:txbxContent>
                  <w:p w:rsidR="00F62ADA" w:rsidRPr="007644C7" w:rsidRDefault="00F62ADA" w:rsidP="00F62AD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644C7">
                      <w:rPr>
                        <w:b/>
                        <w:sz w:val="36"/>
                        <w:szCs w:val="36"/>
                      </w:rPr>
                      <w:t>Совет школы</w:t>
                    </w:r>
                  </w:p>
                </w:txbxContent>
              </v:textbox>
            </v:shape>
            <v:line id="_x0000_s1032" style="position:absolute" from="6548,3909" to="6549,4325" strokeweight="3pt">
              <v:stroke startarrow="block" endarrow="block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position:absolute;left:8500;top:3212;width:3310;height:791" fillcolor="#95b3d7 [1940]">
              <v:textbox style="mso-next-textbox:#_x0000_s1033">
                <w:txbxContent>
                  <w:p w:rsidR="00F62ADA" w:rsidRPr="007644C7" w:rsidRDefault="00F62ADA" w:rsidP="00F62ADA">
                    <w:pPr>
                      <w:spacing w:after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24F16">
                      <w:rPr>
                        <w:b/>
                        <w:sz w:val="32"/>
                        <w:szCs w:val="32"/>
                      </w:rPr>
                      <w:t>Общее собрание трудового</w:t>
                    </w:r>
                    <w:r w:rsidRPr="007644C7">
                      <w:rPr>
                        <w:b/>
                        <w:sz w:val="36"/>
                        <w:szCs w:val="36"/>
                      </w:rPr>
                      <w:t xml:space="preserve"> коллектива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7661;top:3596;width:750;height:15;flip:y" o:connectortype="straight" strokeweight="3pt">
              <v:stroke startarrow="block" endarrow="block"/>
            </v:shape>
            <v:shape id="_x0000_s1035" type="#_x0000_t176" style="position:absolute;left:5445;top:5483;width:2320;height:752" fillcolor="#ff7c80">
              <v:fill color2="#cff" rotate="t"/>
              <v:textbox style="mso-next-textbox:#_x0000_s1035">
                <w:txbxContent>
                  <w:p w:rsidR="00F62ADA" w:rsidRPr="00907B87" w:rsidRDefault="00F62ADA" w:rsidP="00A52A1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07B87">
                      <w:rPr>
                        <w:b/>
                        <w:sz w:val="32"/>
                        <w:szCs w:val="32"/>
                      </w:rPr>
                      <w:t>Педагогический совет</w:t>
                    </w:r>
                  </w:p>
                </w:txbxContent>
              </v:textbox>
            </v:shape>
            <v:shape id="_x0000_s1036" type="#_x0000_t176" style="position:absolute;left:1988;top:3311;width:2535;height:692" fillcolor="#cf3">
              <v:textbox style="mso-next-textbox:#_x0000_s1036">
                <w:txbxContent>
                  <w:p w:rsidR="00F62ADA" w:rsidRPr="007644C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6"/>
                        <w:szCs w:val="36"/>
                      </w:rPr>
                    </w:pPr>
                    <w:r w:rsidRPr="007644C7">
                      <w:rPr>
                        <w:rFonts w:eastAsia="Calibri" w:cs="Times New Roman"/>
                        <w:b/>
                        <w:sz w:val="36"/>
                        <w:szCs w:val="36"/>
                      </w:rPr>
                      <w:t>Профком</w:t>
                    </w:r>
                  </w:p>
                </w:txbxContent>
              </v:textbox>
            </v:shape>
            <v:shape id="_x0000_s1037" type="#_x0000_t32" style="position:absolute;left:4523;top:3597;width:855;height:25;flip:y" o:connectortype="straight" strokeweight="3pt">
              <v:stroke startarrow="block" endarrow="block"/>
            </v:shape>
            <v:line id="_x0000_s1038" style="position:absolute" from="6547,4981" to="6548,5483" strokeweight="3pt">
              <v:stroke startarrow="block" endarrow="block"/>
            </v:line>
            <v:shape id="_x0000_s1039" type="#_x0000_t176" style="position:absolute;left:1840;top:4502;width:2837;height:1201" fillcolor="#bfbfbf [2412]">
              <v:textbox style="mso-next-textbox:#_x0000_s1039">
                <w:txbxContent>
                  <w:p w:rsidR="00F62ADA" w:rsidRPr="00907B8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Общешкольное родительское собрание</w:t>
                    </w:r>
                  </w:p>
                </w:txbxContent>
              </v:textbox>
            </v:shape>
            <v:shape id="_x0000_s1040" type="#_x0000_t176" style="position:absolute;left:5389;top:6547;width:2376;height:754" fillcolor="#ff7c80">
              <v:textbox style="mso-next-textbox:#_x0000_s1040">
                <w:txbxContent>
                  <w:p w:rsidR="00F62ADA" w:rsidRPr="00907B8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</w:pPr>
                    <w:r w:rsidRPr="00907B87"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  <w:t>Методический совет</w:t>
                    </w:r>
                  </w:p>
                </w:txbxContent>
              </v:textbox>
            </v:shape>
            <v:shape id="_x0000_s1041" type="#_x0000_t176" style="position:absolute;left:5378;top:7656;width:2387;height:1308" fillcolor="#ff7c80">
              <v:textbox style="mso-next-textbox:#_x0000_s1041">
                <w:txbxContent>
                  <w:p w:rsidR="00F62ADA" w:rsidRPr="00907B8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</w:pPr>
                    <w:r w:rsidRPr="00907B87"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  <w:t>Предметные метод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ические </w:t>
                    </w:r>
                    <w:r w:rsidRPr="00907B87"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  <w:t>объединения</w:t>
                    </w:r>
                  </w:p>
                </w:txbxContent>
              </v:textbox>
            </v:shape>
            <v:shape id="_x0000_s1042" type="#_x0000_t176" style="position:absolute;left:1840;top:6235;width:2837;height:1004" fillcolor="#bfbfbf [2412]">
              <v:textbox style="mso-next-textbox:#_x0000_s1042">
                <w:txbxContent>
                  <w:p w:rsidR="00F62ADA" w:rsidRPr="00907B8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 Родительские комитеты по классам</w:t>
                    </w:r>
                  </w:p>
                </w:txbxContent>
              </v:textbox>
            </v:shape>
            <v:shape id="_x0000_s1043" type="#_x0000_t176" style="position:absolute;left:1840;top:7656;width:2837;height:1308" fillcolor="#bfbfbf [2412]">
              <v:textbox style="mso-next-textbox:#_x0000_s1043">
                <w:txbxContent>
                  <w:p w:rsidR="00F62ADA" w:rsidRPr="00907B87" w:rsidRDefault="00F62ADA" w:rsidP="00F62ADA">
                    <w:pPr>
                      <w:jc w:val="center"/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</w:pPr>
                    <w:r w:rsidRPr="00907B87">
                      <w:rPr>
                        <w:rFonts w:eastAsia="Calibri" w:cs="Times New Roman"/>
                        <w:b/>
                        <w:sz w:val="32"/>
                        <w:szCs w:val="32"/>
                      </w:rPr>
                      <w:t>Классные родительские собрания</w:t>
                    </w:r>
                  </w:p>
                </w:txbxContent>
              </v:textbox>
            </v:shape>
            <v:shape id="_x0000_s1044" type="#_x0000_t32" style="position:absolute;left:3270;top:5703;width:2;height:532" o:connectortype="straight" strokeweight="3pt">
              <v:stroke startarrow="block" endarrow="block"/>
            </v:shape>
            <v:shape id="_x0000_s1045" type="#_x0000_t32" style="position:absolute;left:3270;top:7124;width:2;height:532" o:connectortype="straight" strokeweight="3pt">
              <v:stroke startarrow="block" endarrow="block"/>
            </v:shape>
            <v:line id="_x0000_s1046" style="position:absolute" from="6549,6226" to="6550,6643" strokeweight="3pt">
              <v:stroke startarrow="block" endarrow="block"/>
            </v:line>
            <v:line id="_x0000_s1047" style="position:absolute" from="6550,7239" to="6552,7656" strokeweight="3pt">
              <v:stroke startarrow="block" endarrow="block"/>
            </v:line>
            <v:shape id="_x0000_s1048" type="#_x0000_t32" style="position:absolute;left:4677;top:4700;width:768;height:402;flip:y" o:connectortype="straight" strokeweight="3pt">
              <v:stroke startarrow="block" endarrow="block"/>
            </v:shape>
            <v:shape id="_x0000_s1049" type="#_x0000_t32" style="position:absolute;left:4677;top:5102;width:768;height:758" o:connectortype="straight" strokecolor="black [3213]" strokeweight="3pt">
              <v:stroke startarrow="block" endarrow="block"/>
            </v:shape>
            <v:shape id="_x0000_s1050" type="#_x0000_t176" style="position:absolute;left:8500;top:4325;width:3310;height:814" fillcolor="yellow">
              <v:textbox style="mso-next-textbox:#_x0000_s1050">
                <w:txbxContent>
                  <w:p w:rsidR="00F62ADA" w:rsidRPr="007644C7" w:rsidRDefault="00F62ADA" w:rsidP="00F62ADA">
                    <w:pPr>
                      <w:spacing w:after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Ученический совет</w:t>
                    </w:r>
                  </w:p>
                </w:txbxContent>
              </v:textbox>
            </v:shape>
            <v:shape id="_x0000_s1051" type="#_x0000_t176" style="position:absolute;left:8500;top:5828;width:3310;height:815" fillcolor="yellow">
              <v:textbox style="mso-next-textbox:#_x0000_s1051">
                <w:txbxContent>
                  <w:p w:rsidR="00F62ADA" w:rsidRPr="007644C7" w:rsidRDefault="00F62ADA" w:rsidP="00F62ADA">
                    <w:pPr>
                      <w:spacing w:after="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Классные ученические собрания</w:t>
                    </w:r>
                  </w:p>
                </w:txbxContent>
              </v:textbox>
            </v:shape>
            <v:shape id="_x0000_s1052" type="#_x0000_t32" style="position:absolute;left:10183;top:5172;width:2;height:531" o:connectortype="straight" strokeweight="3pt">
              <v:stroke startarrow="block" endarrow="block"/>
            </v:shape>
            <v:shape id="_x0000_s1053" type="#_x0000_t32" style="position:absolute;left:7765;top:4700;width:646;height:1" o:connectortype="straight" strokeweight="3pt">
              <v:stroke startarrow="block" endarrow="block"/>
            </v:shape>
            <w10:wrap type="none"/>
            <w10:anchorlock/>
          </v:group>
        </w:pict>
      </w:r>
    </w:p>
    <w:sectPr w:rsidR="008904E7" w:rsidSect="00F62AD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2ADA"/>
    <w:rsid w:val="005A71C0"/>
    <w:rsid w:val="008904E7"/>
    <w:rsid w:val="00A52A1E"/>
    <w:rsid w:val="00F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9" type="connector" idref="#_x0000_s1052"/>
        <o:r id="V:Rule10" type="connector" idref="#_x0000_s1045"/>
        <o:r id="V:Rule11" type="connector" idref="#_x0000_s1048">
          <o:proxy start="" idref="#_x0000_s1039" connectloc="3"/>
          <o:proxy end="" idref="#_x0000_s1031" connectloc="0"/>
        </o:r>
        <o:r id="V:Rule12" type="connector" idref="#_x0000_s1037"/>
        <o:r id="V:Rule13" type="connector" idref="#_x0000_s1034">
          <o:proxy start="" idref="#_x0000_s1029" connectloc="4"/>
        </o:r>
        <o:r id="V:Rule14" type="connector" idref="#_x0000_s1053">
          <o:proxy start="" idref="#_x0000_s1031" connectloc="4"/>
        </o:r>
        <o:r id="V:Rule15" type="connector" idref="#_x0000_s1049">
          <o:proxy start="" idref="#_x0000_s1039" connectloc="3"/>
          <o:proxy end="" idref="#_x0000_s1035" connectloc="1"/>
        </o:r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AD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</cp:revision>
  <dcterms:created xsi:type="dcterms:W3CDTF">2009-10-08T21:18:00Z</dcterms:created>
  <dcterms:modified xsi:type="dcterms:W3CDTF">2014-04-21T07:12:00Z</dcterms:modified>
</cp:coreProperties>
</file>